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40CD" w14:textId="3C94C33E" w:rsidR="00DB2F2D" w:rsidRPr="00207615" w:rsidRDefault="00DB2F2D" w:rsidP="00DB2F2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182288" w:rsidRPr="00182288">
        <w:rPr>
          <w:rFonts w:cs="Arial"/>
          <w:sz w:val="24"/>
          <w:szCs w:val="24"/>
        </w:rPr>
        <w:t>16721</w:t>
      </w:r>
    </w:p>
    <w:p w14:paraId="438ACAAB" w14:textId="77777777" w:rsidR="00DB2F2D" w:rsidRPr="00C51EC1" w:rsidRDefault="00DB2F2D" w:rsidP="00DB2F2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Oct 10 – 19,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BE82226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B2F2D">
        <w:rPr>
          <w:rFonts w:ascii="Arial" w:hAnsi="Arial"/>
          <w:sz w:val="24"/>
          <w:lang w:val="en-US"/>
        </w:rPr>
        <w:t>4</w:t>
      </w:r>
      <w:r w:rsidR="001561B0">
        <w:rPr>
          <w:rFonts w:ascii="Arial" w:hAnsi="Arial"/>
          <w:sz w:val="24"/>
          <w:lang w:val="en-US"/>
        </w:rPr>
        <w:t>.</w:t>
      </w:r>
      <w:r w:rsidR="00DB2F2D">
        <w:rPr>
          <w:rFonts w:ascii="Arial" w:hAnsi="Arial"/>
          <w:sz w:val="24"/>
          <w:lang w:val="en-US"/>
        </w:rPr>
        <w:t>7</w:t>
      </w:r>
      <w:r w:rsidR="001B5EA3" w:rsidRPr="00B13697">
        <w:rPr>
          <w:rFonts w:ascii="Arial" w:hAnsi="Arial"/>
          <w:sz w:val="24"/>
          <w:lang w:val="en-US"/>
        </w:rPr>
        <w:t>.</w:t>
      </w:r>
      <w:r w:rsidR="002366D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725B00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8B0889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793E44">
        <w:rPr>
          <w:rFonts w:ascii="Arial" w:hAnsi="Arial"/>
          <w:sz w:val="24"/>
          <w:lang w:val="en-US"/>
        </w:rPr>
        <w:t xml:space="preserve"> </w:t>
      </w:r>
      <w:r w:rsidR="008B0889">
        <w:rPr>
          <w:rFonts w:ascii="Arial" w:hAnsi="Arial"/>
          <w:sz w:val="24"/>
          <w:lang w:val="en-US"/>
        </w:rPr>
        <w:t>issues in cor</w:t>
      </w:r>
      <w:r w:rsidR="002F11A3">
        <w:rPr>
          <w:rFonts w:ascii="Arial" w:hAnsi="Arial"/>
          <w:sz w:val="24"/>
          <w:lang w:val="en-US"/>
        </w:rPr>
        <w:t>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E5340C" w14:textId="4CDBC7DC" w:rsidR="00D51790" w:rsidRPr="004D4A87" w:rsidRDefault="00B309A5" w:rsidP="00D5179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continued discussing </w:t>
      </w:r>
      <w:r w:rsidR="00D51790">
        <w:rPr>
          <w:sz w:val="22"/>
          <w:szCs w:val="22"/>
          <w:lang w:val="en-US"/>
        </w:rPr>
        <w:t xml:space="preserve">core maintenance issues for </w:t>
      </w:r>
      <w:r w:rsidR="00A16C11">
        <w:rPr>
          <w:sz w:val="22"/>
          <w:szCs w:val="22"/>
          <w:lang w:val="en-US"/>
        </w:rPr>
        <w:t xml:space="preserve">NR </w:t>
      </w:r>
      <w:r w:rsidR="009601EF">
        <w:rPr>
          <w:sz w:val="22"/>
          <w:szCs w:val="22"/>
          <w:lang w:val="en-US"/>
        </w:rPr>
        <w:t xml:space="preserve">IIOT URLLC </w:t>
      </w:r>
      <w:r w:rsidR="007A2301">
        <w:rPr>
          <w:sz w:val="22"/>
          <w:szCs w:val="22"/>
          <w:lang w:val="en-US"/>
        </w:rPr>
        <w:t xml:space="preserve">propagation delay compensation </w:t>
      </w:r>
      <w:r w:rsidR="00F129F8">
        <w:rPr>
          <w:sz w:val="22"/>
          <w:szCs w:val="22"/>
          <w:lang w:val="en-US"/>
        </w:rPr>
        <w:t xml:space="preserve">(PDC) </w:t>
      </w:r>
      <w:r w:rsidR="007A2301">
        <w:rPr>
          <w:sz w:val="22"/>
          <w:szCs w:val="22"/>
          <w:lang w:val="en-US"/>
        </w:rPr>
        <w:t>enhancements</w:t>
      </w:r>
      <w:r>
        <w:rPr>
          <w:sz w:val="22"/>
          <w:szCs w:val="22"/>
          <w:lang w:val="en-US"/>
        </w:rPr>
        <w:t xml:space="preserve"> in</w:t>
      </w:r>
      <w:r w:rsidRPr="004D4A87">
        <w:rPr>
          <w:sz w:val="22"/>
          <w:szCs w:val="22"/>
          <w:lang w:val="en-US"/>
        </w:rPr>
        <w:t xml:space="preserve"> RAN4#</w:t>
      </w:r>
      <w:r>
        <w:rPr>
          <w:sz w:val="22"/>
          <w:szCs w:val="22"/>
          <w:lang w:val="en-US"/>
        </w:rPr>
        <w:t>104</w:t>
      </w:r>
      <w:r w:rsidRPr="004D4A87">
        <w:rPr>
          <w:sz w:val="22"/>
          <w:szCs w:val="22"/>
          <w:lang w:val="en-US"/>
        </w:rPr>
        <w:t>-e meeting</w:t>
      </w:r>
      <w:r w:rsidR="00D51790">
        <w:rPr>
          <w:sz w:val="22"/>
          <w:szCs w:val="22"/>
          <w:lang w:val="en-US"/>
        </w:rPr>
        <w:t>.</w:t>
      </w:r>
      <w:r w:rsidR="00D51790" w:rsidRPr="004D4A87">
        <w:rPr>
          <w:sz w:val="22"/>
          <w:szCs w:val="22"/>
          <w:lang w:val="en-US"/>
        </w:rPr>
        <w:t xml:space="preserve"> </w:t>
      </w:r>
      <w:r w:rsidR="00D51790">
        <w:rPr>
          <w:sz w:val="22"/>
          <w:szCs w:val="22"/>
          <w:lang w:val="en-US"/>
        </w:rPr>
        <w:t>The latest agreements</w:t>
      </w:r>
      <w:r w:rsidR="00D51790" w:rsidRPr="004D4A87">
        <w:rPr>
          <w:sz w:val="22"/>
          <w:szCs w:val="22"/>
          <w:lang w:val="en-US"/>
        </w:rPr>
        <w:t xml:space="preserve"> </w:t>
      </w:r>
      <w:r w:rsidR="00D51790">
        <w:rPr>
          <w:sz w:val="22"/>
          <w:szCs w:val="22"/>
          <w:lang w:val="en-US"/>
        </w:rPr>
        <w:t xml:space="preserve">and open issues </w:t>
      </w:r>
      <w:r w:rsidR="00D51790" w:rsidRPr="004D4A87">
        <w:rPr>
          <w:sz w:val="22"/>
          <w:szCs w:val="22"/>
          <w:lang w:val="en-US"/>
        </w:rPr>
        <w:t>w</w:t>
      </w:r>
      <w:r w:rsidR="00D51790">
        <w:rPr>
          <w:sz w:val="22"/>
          <w:szCs w:val="22"/>
          <w:lang w:val="en-US"/>
        </w:rPr>
        <w:t>ere</w:t>
      </w:r>
      <w:r w:rsidR="00D51790" w:rsidRPr="004D4A87">
        <w:rPr>
          <w:sz w:val="22"/>
          <w:szCs w:val="22"/>
          <w:lang w:val="en-US"/>
        </w:rPr>
        <w:t xml:space="preserve"> captured in a WF [1]. In this paper, we </w:t>
      </w:r>
      <w:r w:rsidR="00FA71C8">
        <w:rPr>
          <w:sz w:val="22"/>
          <w:szCs w:val="22"/>
          <w:lang w:val="en-US"/>
        </w:rPr>
        <w:t>discuss</w:t>
      </w:r>
      <w:r w:rsidR="00D51790" w:rsidRPr="004D4A87">
        <w:rPr>
          <w:sz w:val="22"/>
          <w:szCs w:val="22"/>
          <w:lang w:val="en-US"/>
        </w:rPr>
        <w:t xml:space="preserve"> </w:t>
      </w:r>
      <w:r w:rsidR="00FA71C8">
        <w:rPr>
          <w:sz w:val="22"/>
          <w:szCs w:val="22"/>
          <w:lang w:val="en-US"/>
        </w:rPr>
        <w:t>residual</w:t>
      </w:r>
      <w:r w:rsidR="00D51790">
        <w:rPr>
          <w:sz w:val="22"/>
          <w:szCs w:val="22"/>
          <w:lang w:val="en-US"/>
        </w:rPr>
        <w:t xml:space="preserve"> issues under the following topics</w:t>
      </w:r>
      <w:r w:rsidR="00D51790" w:rsidRPr="004D4A87">
        <w:rPr>
          <w:sz w:val="22"/>
          <w:szCs w:val="22"/>
          <w:lang w:val="en-US"/>
        </w:rPr>
        <w:t>:</w:t>
      </w:r>
    </w:p>
    <w:p w14:paraId="33C79C2A" w14:textId="21B8958E" w:rsidR="00A0128C" w:rsidRDefault="00A0128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Collisions with measurement gaps</w:t>
      </w:r>
      <w:r w:rsidR="0045540C">
        <w:rPr>
          <w:sz w:val="22"/>
          <w:szCs w:val="22"/>
        </w:rPr>
        <w:t xml:space="preserve"> or PPW</w:t>
      </w:r>
    </w:p>
    <w:p w14:paraId="5C4490C5" w14:textId="7FC5A17E" w:rsidR="0099042E" w:rsidRDefault="00174FC4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Measurement requirements with DRX</w:t>
      </w:r>
    </w:p>
    <w:p w14:paraId="03D00799" w14:textId="43BC9A9E" w:rsidR="00BD5C5A" w:rsidRDefault="00BD5C5A" w:rsidP="005D6C7D">
      <w:pPr>
        <w:pStyle w:val="Heading1"/>
        <w:rPr>
          <w:lang w:val="en-US"/>
        </w:rPr>
      </w:pPr>
      <w:r>
        <w:rPr>
          <w:lang w:val="en-US"/>
        </w:rPr>
        <w:t>Collisions with measurement gaps</w:t>
      </w:r>
      <w:r w:rsidR="0045540C">
        <w:rPr>
          <w:lang w:val="en-US"/>
        </w:rPr>
        <w:t xml:space="preserve"> or PPW</w:t>
      </w:r>
    </w:p>
    <w:p w14:paraId="35846682" w14:textId="49BC1EE3" w:rsidR="00A712C5" w:rsidRPr="00812264" w:rsidRDefault="00A712C5" w:rsidP="00A712C5">
      <w:pPr>
        <w:rPr>
          <w:sz w:val="22"/>
          <w:szCs w:val="22"/>
          <w:lang w:val="en-US"/>
        </w:rPr>
      </w:pPr>
      <w:r w:rsidRPr="00812264">
        <w:rPr>
          <w:sz w:val="22"/>
          <w:szCs w:val="22"/>
          <w:lang w:val="en-US"/>
        </w:rPr>
        <w:t xml:space="preserve">The impact </w:t>
      </w:r>
      <w:r w:rsidR="00EC6940" w:rsidRPr="00812264">
        <w:rPr>
          <w:sz w:val="22"/>
          <w:szCs w:val="22"/>
          <w:lang w:val="en-US"/>
        </w:rPr>
        <w:t xml:space="preserve">of collisions </w:t>
      </w:r>
      <w:r w:rsidR="003D0B37">
        <w:rPr>
          <w:sz w:val="22"/>
          <w:szCs w:val="22"/>
          <w:lang w:val="en-US"/>
        </w:rPr>
        <w:t>between</w:t>
      </w:r>
      <w:r w:rsidR="00EC6940" w:rsidRPr="00812264">
        <w:rPr>
          <w:sz w:val="22"/>
          <w:szCs w:val="22"/>
          <w:lang w:val="en-US"/>
        </w:rPr>
        <w:t xml:space="preserve"> </w:t>
      </w:r>
      <w:r w:rsidR="003D0B37">
        <w:rPr>
          <w:sz w:val="22"/>
          <w:szCs w:val="22"/>
          <w:lang w:val="en-US"/>
        </w:rPr>
        <w:t xml:space="preserve">PDC </w:t>
      </w:r>
      <w:r w:rsidR="00972001">
        <w:rPr>
          <w:sz w:val="22"/>
          <w:szCs w:val="22"/>
          <w:lang w:val="en-US"/>
        </w:rPr>
        <w:t xml:space="preserve">RS </w:t>
      </w:r>
      <w:r w:rsidR="003D0B37">
        <w:rPr>
          <w:sz w:val="22"/>
          <w:szCs w:val="22"/>
          <w:lang w:val="en-US"/>
        </w:rPr>
        <w:t xml:space="preserve">resources and </w:t>
      </w:r>
      <w:r w:rsidR="00EC6940" w:rsidRPr="00812264">
        <w:rPr>
          <w:sz w:val="22"/>
          <w:szCs w:val="22"/>
          <w:lang w:val="en-US"/>
        </w:rPr>
        <w:t xml:space="preserve">measurement gaps was </w:t>
      </w:r>
      <w:r w:rsidR="007E16ED">
        <w:rPr>
          <w:sz w:val="22"/>
          <w:szCs w:val="22"/>
          <w:lang w:val="en-US"/>
        </w:rPr>
        <w:t xml:space="preserve">further </w:t>
      </w:r>
      <w:r w:rsidR="00EC6940" w:rsidRPr="00812264">
        <w:rPr>
          <w:sz w:val="22"/>
          <w:szCs w:val="22"/>
          <w:lang w:val="en-US"/>
        </w:rPr>
        <w:t xml:space="preserve">discussed </w:t>
      </w:r>
      <w:r w:rsidR="00812264" w:rsidRPr="00812264">
        <w:rPr>
          <w:sz w:val="22"/>
          <w:szCs w:val="22"/>
          <w:lang w:val="en-US"/>
        </w:rPr>
        <w:t>in RAN4#10</w:t>
      </w:r>
      <w:r w:rsidR="00D9093C">
        <w:rPr>
          <w:sz w:val="22"/>
          <w:szCs w:val="22"/>
          <w:lang w:val="en-US"/>
        </w:rPr>
        <w:t>4</w:t>
      </w:r>
      <w:r w:rsidR="00812264" w:rsidRPr="00812264">
        <w:rPr>
          <w:sz w:val="22"/>
          <w:szCs w:val="22"/>
          <w:lang w:val="en-US"/>
        </w:rPr>
        <w:t>-e</w:t>
      </w:r>
      <w:r w:rsidR="00326C75">
        <w:rPr>
          <w:sz w:val="22"/>
          <w:szCs w:val="22"/>
          <w:lang w:val="en-US"/>
        </w:rPr>
        <w:t xml:space="preserve">. </w:t>
      </w:r>
      <w:r w:rsidR="009210F7">
        <w:rPr>
          <w:sz w:val="22"/>
          <w:szCs w:val="22"/>
          <w:lang w:val="en-US"/>
        </w:rPr>
        <w:t>One agreement and three options were</w:t>
      </w:r>
      <w:r w:rsidR="00812264">
        <w:rPr>
          <w:sz w:val="22"/>
          <w:szCs w:val="22"/>
          <w:lang w:val="en-US"/>
        </w:rPr>
        <w:t xml:space="preserve"> captured </w:t>
      </w:r>
      <w:r w:rsidR="00A357C3">
        <w:rPr>
          <w:sz w:val="22"/>
          <w:szCs w:val="22"/>
          <w:lang w:val="en-US"/>
        </w:rPr>
        <w:t>in the WF [1].</w:t>
      </w:r>
    </w:p>
    <w:p w14:paraId="2CE571FC" w14:textId="162CDC6D" w:rsidR="00BD5C5A" w:rsidRDefault="00BD5C5A" w:rsidP="00BD5C5A">
      <w:pPr>
        <w:rPr>
          <w:lang w:val="en-US"/>
        </w:rPr>
      </w:pPr>
      <w:r w:rsidRPr="00BD5C5A">
        <w:rPr>
          <w:noProof/>
          <w:lang w:val="en-US"/>
        </w:rPr>
        <mc:AlternateContent>
          <mc:Choice Requires="wps">
            <w:drawing>
              <wp:inline distT="0" distB="0" distL="0" distR="0" wp14:anchorId="685C8173" wp14:editId="58DAEF21">
                <wp:extent cx="6096000" cy="2494484"/>
                <wp:effectExtent l="0" t="0" r="19050" b="2032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4944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ACD65" w14:textId="77777777" w:rsidR="006060F0" w:rsidRDefault="006060F0" w:rsidP="006060F0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421F436F" w14:textId="53FFAEE2" w:rsidR="006060F0" w:rsidRPr="00A23AF7" w:rsidRDefault="006060F0" w:rsidP="00F853F1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1F3023">
                              <w:rPr>
                                <w:lang w:eastAsia="zh-CN"/>
                              </w:rPr>
                              <w:t>RAN4 need to define requirements that account a possible overlap between PDC RS and a measurement gap.</w:t>
                            </w:r>
                          </w:p>
                          <w:p w14:paraId="480ADD50" w14:textId="77777777" w:rsidR="004934A3" w:rsidRPr="004934A3" w:rsidRDefault="004934A3" w:rsidP="004934A3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4934A3">
                              <w:rPr>
                                <w:bCs/>
                              </w:rPr>
                              <w:t xml:space="preserve">Issue 1-2: </w:t>
                            </w:r>
                            <w:r w:rsidRPr="004934A3">
                              <w:rPr>
                                <w:bCs/>
                                <w:iCs/>
                              </w:rPr>
                              <w:t xml:space="preserve">how </w:t>
                            </w:r>
                            <w:r w:rsidRPr="004934A3">
                              <w:rPr>
                                <w:bCs/>
                                <w:iCs/>
                                <w:lang w:val="en-US"/>
                              </w:rPr>
                              <w:t>to account for overlap between PDC RS and Measurement Gaps.</w:t>
                            </w:r>
                          </w:p>
                          <w:p w14:paraId="63D923DF" w14:textId="77777777" w:rsidR="004934A3" w:rsidRPr="004934A3" w:rsidRDefault="004934A3" w:rsidP="004934A3">
                            <w:pPr>
                              <w:rPr>
                                <w:bCs/>
                              </w:rPr>
                            </w:pPr>
                            <w:r w:rsidRPr="004934A3">
                              <w:rPr>
                                <w:b/>
                                <w:bCs/>
                                <w:lang w:val="en-US"/>
                              </w:rPr>
                              <w:t>Tentative Agreement</w:t>
                            </w:r>
                            <w:r w:rsidRPr="004934A3">
                              <w:rPr>
                                <w:bCs/>
                                <w:lang w:val="en-US"/>
                              </w:rPr>
                              <w:t xml:space="preserve"> (Moderator: the tentative agreement was not agreed)</w:t>
                            </w:r>
                            <w:r w:rsidRPr="004934A3">
                              <w:rPr>
                                <w:bCs/>
                              </w:rPr>
                              <w:t xml:space="preserve">: </w:t>
                            </w:r>
                          </w:p>
                          <w:p w14:paraId="1C420BBD" w14:textId="77777777" w:rsidR="004934A3" w:rsidRPr="006E5425" w:rsidRDefault="004934A3" w:rsidP="006E54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180"/>
                              <w:ind w:left="706" w:hanging="418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6E5425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Introduce a scaling factor </w:t>
                            </w:r>
                            <w:proofErr w:type="spellStart"/>
                            <w:r w:rsidRPr="006E5425">
                              <w:rPr>
                                <w:bCs/>
                                <w:sz w:val="20"/>
                                <w:szCs w:val="20"/>
                              </w:rPr>
                              <w:t>K</w:t>
                            </w:r>
                            <w:r w:rsidRPr="006E5425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gap</w:t>
                            </w:r>
                            <w:proofErr w:type="spellEnd"/>
                            <w:r w:rsidRPr="006E5425">
                              <w:rPr>
                                <w:bCs/>
                                <w:sz w:val="20"/>
                                <w:szCs w:val="20"/>
                              </w:rPr>
                              <w:t>, to account for overlap between PDC RS and MG</w:t>
                            </w:r>
                          </w:p>
                          <w:p w14:paraId="2CC91074" w14:textId="77777777" w:rsidR="004934A3" w:rsidRPr="004934A3" w:rsidRDefault="004934A3" w:rsidP="004934A3">
                            <w:pPr>
                              <w:rPr>
                                <w:bCs/>
                              </w:rPr>
                            </w:pPr>
                            <w:r w:rsidRPr="004934A3">
                              <w:rPr>
                                <w:b/>
                                <w:bCs/>
                              </w:rPr>
                              <w:t>Way forward</w:t>
                            </w:r>
                            <w:r w:rsidRPr="004934A3">
                              <w:rPr>
                                <w:bCs/>
                              </w:rPr>
                              <w:t xml:space="preserve">: </w:t>
                            </w:r>
                          </w:p>
                          <w:p w14:paraId="3888EDDC" w14:textId="77777777" w:rsidR="004934A3" w:rsidRPr="004934A3" w:rsidRDefault="004934A3" w:rsidP="004934A3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</w:rPr>
                            </w:pPr>
                            <w:r w:rsidRPr="004934A3">
                              <w:rPr>
                                <w:bCs/>
                              </w:rPr>
                              <w:t xml:space="preserve">Option 1: </w:t>
                            </w:r>
                            <w:r w:rsidRPr="004934A3">
                              <w:rPr>
                                <w:bCs/>
                                <w:iCs/>
                                <w:lang w:val="en-US"/>
                              </w:rPr>
                              <w:t xml:space="preserve">Introduce a scaling factor </w:t>
                            </w:r>
                            <w:proofErr w:type="spellStart"/>
                            <w:r w:rsidRPr="004934A3">
                              <w:rPr>
                                <w:bCs/>
                                <w:iCs/>
                                <w:lang w:val="en-US"/>
                              </w:rPr>
                              <w:t>K</w:t>
                            </w:r>
                            <w:r w:rsidRPr="004934A3">
                              <w:rPr>
                                <w:bCs/>
                                <w:iCs/>
                                <w:vertAlign w:val="subscript"/>
                                <w:lang w:val="en-US"/>
                              </w:rPr>
                              <w:t>gap</w:t>
                            </w:r>
                            <w:proofErr w:type="spellEnd"/>
                            <w:r w:rsidRPr="004934A3">
                              <w:rPr>
                                <w:bCs/>
                                <w:iCs/>
                                <w:lang w:val="en-US"/>
                              </w:rPr>
                              <w:t>, to account for overlap between PDC RS and Measurement gaps</w:t>
                            </w:r>
                          </w:p>
                          <w:p w14:paraId="7819E1D7" w14:textId="77777777" w:rsidR="004934A3" w:rsidRPr="004934A3" w:rsidRDefault="004934A3" w:rsidP="004934A3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</w:rPr>
                            </w:pPr>
                            <w:r w:rsidRPr="004934A3">
                              <w:rPr>
                                <w:bCs/>
                                <w:iCs/>
                                <w:lang w:val="en-US"/>
                              </w:rPr>
                              <w:t xml:space="preserve">Option 2: </w:t>
                            </w:r>
                            <w:r w:rsidRPr="004934A3">
                              <w:rPr>
                                <w:bCs/>
                                <w:iCs/>
                              </w:rPr>
                              <w:t>Allow for additional delay if there is any overlap between PDC RSs and Measurement gaps</w:t>
                            </w:r>
                          </w:p>
                          <w:p w14:paraId="13F9FBE8" w14:textId="77777777" w:rsidR="004934A3" w:rsidRPr="004934A3" w:rsidRDefault="004934A3" w:rsidP="004934A3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</w:rPr>
                            </w:pPr>
                            <w:r w:rsidRPr="004934A3">
                              <w:rPr>
                                <w:bCs/>
                              </w:rPr>
                              <w:t>Option 3: Do not define requirements if there is any overlap between PDC RSs and Measurement gaps</w:t>
                            </w:r>
                          </w:p>
                          <w:p w14:paraId="1EA67CAD" w14:textId="77777777" w:rsidR="004934A3" w:rsidRDefault="004934A3" w:rsidP="00F853F1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5C81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9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">
                <v:textbox>
                  <w:txbxContent>
                    <w:p w14:paraId="446ACD65" w14:textId="77777777" w:rsidR="006060F0" w:rsidRDefault="006060F0" w:rsidP="006060F0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</w:p>
                    <w:p w14:paraId="421F436F" w14:textId="53FFAEE2" w:rsidR="006060F0" w:rsidRPr="00A23AF7" w:rsidRDefault="006060F0" w:rsidP="00F853F1">
                      <w:pPr>
                        <w:numPr>
                          <w:ilvl w:val="0"/>
                          <w:numId w:val="33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 w:rsidRPr="001F3023">
                        <w:rPr>
                          <w:lang w:eastAsia="zh-CN"/>
                        </w:rPr>
                        <w:t>RAN4 need to define requirements that account a possible overlap between PDC RS and a measurement gap.</w:t>
                      </w:r>
                    </w:p>
                    <w:p w14:paraId="480ADD50" w14:textId="77777777" w:rsidR="004934A3" w:rsidRPr="004934A3" w:rsidRDefault="004934A3" w:rsidP="004934A3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4934A3">
                        <w:rPr>
                          <w:bCs/>
                        </w:rPr>
                        <w:t xml:space="preserve">Issue 1-2: </w:t>
                      </w:r>
                      <w:r w:rsidRPr="004934A3">
                        <w:rPr>
                          <w:bCs/>
                          <w:iCs/>
                        </w:rPr>
                        <w:t xml:space="preserve">how </w:t>
                      </w:r>
                      <w:r w:rsidRPr="004934A3">
                        <w:rPr>
                          <w:bCs/>
                          <w:iCs/>
                          <w:lang w:val="en-US"/>
                        </w:rPr>
                        <w:t>to account for overlap between PDC RS and Measurement Gaps.</w:t>
                      </w:r>
                    </w:p>
                    <w:p w14:paraId="63D923DF" w14:textId="77777777" w:rsidR="004934A3" w:rsidRPr="004934A3" w:rsidRDefault="004934A3" w:rsidP="004934A3">
                      <w:pPr>
                        <w:rPr>
                          <w:bCs/>
                        </w:rPr>
                      </w:pPr>
                      <w:r w:rsidRPr="004934A3">
                        <w:rPr>
                          <w:b/>
                          <w:bCs/>
                          <w:lang w:val="en-US"/>
                        </w:rPr>
                        <w:t>Tentative Agreement</w:t>
                      </w:r>
                      <w:r w:rsidRPr="004934A3">
                        <w:rPr>
                          <w:bCs/>
                          <w:lang w:val="en-US"/>
                        </w:rPr>
                        <w:t xml:space="preserve"> (Moderator: the tentative agreement was not agreed)</w:t>
                      </w:r>
                      <w:r w:rsidRPr="004934A3">
                        <w:rPr>
                          <w:bCs/>
                        </w:rPr>
                        <w:t xml:space="preserve">: </w:t>
                      </w:r>
                    </w:p>
                    <w:p w14:paraId="1C420BBD" w14:textId="77777777" w:rsidR="004934A3" w:rsidRPr="006E5425" w:rsidRDefault="004934A3" w:rsidP="006E54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180"/>
                        <w:ind w:left="706" w:hanging="418"/>
                        <w:rPr>
                          <w:bCs/>
                          <w:sz w:val="20"/>
                          <w:szCs w:val="20"/>
                        </w:rPr>
                      </w:pPr>
                      <w:r w:rsidRPr="006E5425">
                        <w:rPr>
                          <w:bCs/>
                          <w:sz w:val="20"/>
                          <w:szCs w:val="20"/>
                        </w:rPr>
                        <w:t xml:space="preserve">Introduce a scaling factor </w:t>
                      </w:r>
                      <w:proofErr w:type="spellStart"/>
                      <w:r w:rsidRPr="006E5425">
                        <w:rPr>
                          <w:bCs/>
                          <w:sz w:val="20"/>
                          <w:szCs w:val="20"/>
                        </w:rPr>
                        <w:t>K</w:t>
                      </w:r>
                      <w:r w:rsidRPr="006E5425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gap</w:t>
                      </w:r>
                      <w:proofErr w:type="spellEnd"/>
                      <w:r w:rsidRPr="006E5425">
                        <w:rPr>
                          <w:bCs/>
                          <w:sz w:val="20"/>
                          <w:szCs w:val="20"/>
                        </w:rPr>
                        <w:t>, to account for overlap between PDC RS and MG</w:t>
                      </w:r>
                    </w:p>
                    <w:p w14:paraId="2CC91074" w14:textId="77777777" w:rsidR="004934A3" w:rsidRPr="004934A3" w:rsidRDefault="004934A3" w:rsidP="004934A3">
                      <w:pPr>
                        <w:rPr>
                          <w:bCs/>
                        </w:rPr>
                      </w:pPr>
                      <w:r w:rsidRPr="004934A3">
                        <w:rPr>
                          <w:b/>
                          <w:bCs/>
                        </w:rPr>
                        <w:t>Way forward</w:t>
                      </w:r>
                      <w:r w:rsidRPr="004934A3">
                        <w:rPr>
                          <w:bCs/>
                        </w:rPr>
                        <w:t xml:space="preserve">: </w:t>
                      </w:r>
                    </w:p>
                    <w:p w14:paraId="3888EDDC" w14:textId="77777777" w:rsidR="004934A3" w:rsidRPr="004934A3" w:rsidRDefault="004934A3" w:rsidP="004934A3">
                      <w:pPr>
                        <w:numPr>
                          <w:ilvl w:val="0"/>
                          <w:numId w:val="33"/>
                        </w:numPr>
                        <w:rPr>
                          <w:bCs/>
                        </w:rPr>
                      </w:pPr>
                      <w:r w:rsidRPr="004934A3">
                        <w:rPr>
                          <w:bCs/>
                        </w:rPr>
                        <w:t xml:space="preserve">Option 1: </w:t>
                      </w:r>
                      <w:r w:rsidRPr="004934A3">
                        <w:rPr>
                          <w:bCs/>
                          <w:iCs/>
                          <w:lang w:val="en-US"/>
                        </w:rPr>
                        <w:t xml:space="preserve">Introduce a scaling factor </w:t>
                      </w:r>
                      <w:proofErr w:type="spellStart"/>
                      <w:r w:rsidRPr="004934A3">
                        <w:rPr>
                          <w:bCs/>
                          <w:iCs/>
                          <w:lang w:val="en-US"/>
                        </w:rPr>
                        <w:t>K</w:t>
                      </w:r>
                      <w:r w:rsidRPr="004934A3">
                        <w:rPr>
                          <w:bCs/>
                          <w:iCs/>
                          <w:vertAlign w:val="subscript"/>
                          <w:lang w:val="en-US"/>
                        </w:rPr>
                        <w:t>gap</w:t>
                      </w:r>
                      <w:proofErr w:type="spellEnd"/>
                      <w:r w:rsidRPr="004934A3">
                        <w:rPr>
                          <w:bCs/>
                          <w:iCs/>
                          <w:lang w:val="en-US"/>
                        </w:rPr>
                        <w:t>, to account for overlap between PDC RS and Measurement gaps</w:t>
                      </w:r>
                    </w:p>
                    <w:p w14:paraId="7819E1D7" w14:textId="77777777" w:rsidR="004934A3" w:rsidRPr="004934A3" w:rsidRDefault="004934A3" w:rsidP="004934A3">
                      <w:pPr>
                        <w:numPr>
                          <w:ilvl w:val="0"/>
                          <w:numId w:val="33"/>
                        </w:numPr>
                        <w:rPr>
                          <w:bCs/>
                        </w:rPr>
                      </w:pPr>
                      <w:r w:rsidRPr="004934A3">
                        <w:rPr>
                          <w:bCs/>
                          <w:iCs/>
                          <w:lang w:val="en-US"/>
                        </w:rPr>
                        <w:t xml:space="preserve">Option 2: </w:t>
                      </w:r>
                      <w:r w:rsidRPr="004934A3">
                        <w:rPr>
                          <w:bCs/>
                          <w:iCs/>
                        </w:rPr>
                        <w:t>Allow for additional delay if there is any overlap between PDC RSs and Measurement gaps</w:t>
                      </w:r>
                    </w:p>
                    <w:p w14:paraId="13F9FBE8" w14:textId="77777777" w:rsidR="004934A3" w:rsidRPr="004934A3" w:rsidRDefault="004934A3" w:rsidP="004934A3">
                      <w:pPr>
                        <w:numPr>
                          <w:ilvl w:val="0"/>
                          <w:numId w:val="33"/>
                        </w:numPr>
                        <w:rPr>
                          <w:bCs/>
                        </w:rPr>
                      </w:pPr>
                      <w:r w:rsidRPr="004934A3">
                        <w:rPr>
                          <w:bCs/>
                        </w:rPr>
                        <w:t>Option 3: Do not define requirements if there is any overlap between PDC RSs and Measurement gaps</w:t>
                      </w:r>
                    </w:p>
                    <w:p w14:paraId="1EA67CAD" w14:textId="77777777" w:rsidR="004934A3" w:rsidRDefault="004934A3" w:rsidP="00F853F1">
                      <w:pPr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8B80EE" w14:textId="31F535AF" w:rsidR="009933BF" w:rsidRPr="00A712C5" w:rsidRDefault="0053158D" w:rsidP="00BD5C5A">
      <w:pPr>
        <w:rPr>
          <w:sz w:val="22"/>
          <w:szCs w:val="22"/>
          <w:lang w:val="en-US"/>
        </w:rPr>
      </w:pPr>
      <w:r w:rsidRPr="00A712C5">
        <w:rPr>
          <w:sz w:val="22"/>
          <w:szCs w:val="22"/>
          <w:lang w:val="en-US"/>
        </w:rPr>
        <w:t xml:space="preserve">Measurement period requirements for L1-RSRP, RLM and BFD measurements include </w:t>
      </w:r>
      <w:r w:rsidR="009614B9">
        <w:rPr>
          <w:sz w:val="22"/>
          <w:szCs w:val="22"/>
          <w:lang w:val="en-US"/>
        </w:rPr>
        <w:t xml:space="preserve">a </w:t>
      </w:r>
      <w:r w:rsidRPr="00A712C5">
        <w:rPr>
          <w:sz w:val="22"/>
          <w:szCs w:val="22"/>
          <w:lang w:val="en-US"/>
        </w:rPr>
        <w:t xml:space="preserve">scaling factor </w:t>
      </w:r>
      <w:r w:rsidR="00A712C5">
        <w:rPr>
          <w:sz w:val="22"/>
          <w:szCs w:val="22"/>
          <w:lang w:val="en-US"/>
        </w:rPr>
        <w:t>(</w:t>
      </w:r>
      <w:r w:rsidRPr="00A712C5">
        <w:rPr>
          <w:sz w:val="22"/>
          <w:szCs w:val="22"/>
          <w:lang w:val="en-US"/>
        </w:rPr>
        <w:t>P</w:t>
      </w:r>
      <w:r w:rsidR="00A712C5">
        <w:rPr>
          <w:sz w:val="22"/>
          <w:szCs w:val="22"/>
          <w:lang w:val="en-US"/>
        </w:rPr>
        <w:t>)</w:t>
      </w:r>
      <w:r w:rsidRPr="00A712C5">
        <w:rPr>
          <w:sz w:val="22"/>
          <w:szCs w:val="22"/>
          <w:lang w:val="en-US"/>
        </w:rPr>
        <w:t xml:space="preserve"> </w:t>
      </w:r>
      <w:r w:rsidR="00A712C5">
        <w:rPr>
          <w:sz w:val="22"/>
          <w:szCs w:val="22"/>
          <w:lang w:val="en-US"/>
        </w:rPr>
        <w:t>that</w:t>
      </w:r>
      <w:r w:rsidRPr="00A712C5">
        <w:rPr>
          <w:sz w:val="22"/>
          <w:szCs w:val="22"/>
          <w:lang w:val="en-US"/>
        </w:rPr>
        <w:t xml:space="preserve"> account</w:t>
      </w:r>
      <w:r w:rsidR="00A712C5">
        <w:rPr>
          <w:sz w:val="22"/>
          <w:szCs w:val="22"/>
          <w:lang w:val="en-US"/>
        </w:rPr>
        <w:t>s</w:t>
      </w:r>
      <w:r w:rsidRPr="00A712C5">
        <w:rPr>
          <w:sz w:val="22"/>
          <w:szCs w:val="22"/>
          <w:lang w:val="en-US"/>
        </w:rPr>
        <w:t xml:space="preserve"> for collisions with measurement gaps, including conc</w:t>
      </w:r>
      <w:r w:rsidR="00A712C5" w:rsidRPr="00A712C5">
        <w:rPr>
          <w:sz w:val="22"/>
          <w:szCs w:val="22"/>
          <w:lang w:val="en-US"/>
        </w:rPr>
        <w:t>urrent measurement gaps in Rel-17.</w:t>
      </w:r>
      <w:r w:rsidR="00A712C5">
        <w:rPr>
          <w:sz w:val="22"/>
          <w:szCs w:val="22"/>
          <w:lang w:val="en-US"/>
        </w:rPr>
        <w:t xml:space="preserve"> In our view, a similar scaling factor can be added for RTT-based PDC measurements.</w:t>
      </w:r>
    </w:p>
    <w:p w14:paraId="54DE40FB" w14:textId="06883B3E" w:rsidR="003955E5" w:rsidRDefault="00257DFB" w:rsidP="00BD5C5A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</w:t>
      </w:r>
      <w:r w:rsidR="00532A38">
        <w:rPr>
          <w:b/>
          <w:bCs/>
          <w:sz w:val="22"/>
          <w:szCs w:val="22"/>
          <w:lang w:val="en-US"/>
        </w:rPr>
        <w:t>1</w:t>
      </w:r>
      <w:r w:rsidRPr="00356880">
        <w:rPr>
          <w:b/>
          <w:bCs/>
          <w:sz w:val="22"/>
          <w:szCs w:val="22"/>
          <w:lang w:val="en-US"/>
        </w:rPr>
        <w:t xml:space="preserve">: </w:t>
      </w:r>
      <w:r w:rsidR="009A569D" w:rsidRPr="00356880">
        <w:rPr>
          <w:b/>
          <w:bCs/>
          <w:sz w:val="22"/>
          <w:szCs w:val="22"/>
          <w:lang w:val="en-US"/>
        </w:rPr>
        <w:t xml:space="preserve">Introduce a scaling factor, </w:t>
      </w:r>
      <w:r w:rsidR="00356880" w:rsidRPr="00356880">
        <w:rPr>
          <w:b/>
          <w:bCs/>
          <w:sz w:val="22"/>
          <w:szCs w:val="22"/>
          <w:lang w:val="en-US"/>
        </w:rPr>
        <w:t>like</w:t>
      </w:r>
      <w:r w:rsidR="009A569D" w:rsidRPr="00356880">
        <w:rPr>
          <w:b/>
          <w:bCs/>
          <w:sz w:val="22"/>
          <w:szCs w:val="22"/>
          <w:lang w:val="en-US"/>
        </w:rPr>
        <w:t xml:space="preserve"> the scaling </w:t>
      </w:r>
      <w:r w:rsidR="00356880" w:rsidRPr="00356880">
        <w:rPr>
          <w:b/>
          <w:bCs/>
          <w:sz w:val="22"/>
          <w:szCs w:val="22"/>
          <w:lang w:val="en-US"/>
        </w:rPr>
        <w:t xml:space="preserve">factor </w:t>
      </w:r>
      <w:r w:rsidR="009A569D" w:rsidRPr="00356880">
        <w:rPr>
          <w:b/>
          <w:bCs/>
          <w:sz w:val="22"/>
          <w:szCs w:val="22"/>
          <w:lang w:val="en-US"/>
        </w:rPr>
        <w:t xml:space="preserve">P for </w:t>
      </w:r>
      <w:r w:rsidR="00356880" w:rsidRPr="00356880">
        <w:rPr>
          <w:b/>
          <w:bCs/>
          <w:sz w:val="22"/>
          <w:szCs w:val="22"/>
          <w:lang w:val="en-US"/>
        </w:rPr>
        <w:t>L1-RSRP, RLM and BFD measurements, to account for collisions between PDC RS resources and measurement gaps, including concurrent measurement gaps.</w:t>
      </w:r>
    </w:p>
    <w:p w14:paraId="3BD1B341" w14:textId="37C68A79" w:rsidR="003955E5" w:rsidRDefault="00264DBD" w:rsidP="00BD5C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PDC measurement requirements were also discussed </w:t>
      </w:r>
      <w:r w:rsidR="00860955">
        <w:rPr>
          <w:sz w:val="22"/>
          <w:szCs w:val="22"/>
          <w:lang w:val="en-US"/>
        </w:rPr>
        <w:t xml:space="preserve">for cases in which </w:t>
      </w:r>
      <w:r w:rsidR="003955E5" w:rsidRPr="00D04CD7">
        <w:rPr>
          <w:sz w:val="22"/>
          <w:szCs w:val="22"/>
          <w:lang w:val="en-US"/>
        </w:rPr>
        <w:t>collisions between PDC RS resources an</w:t>
      </w:r>
      <w:r w:rsidR="00073F53" w:rsidRPr="00D04CD7">
        <w:rPr>
          <w:sz w:val="22"/>
          <w:szCs w:val="22"/>
          <w:lang w:val="en-US"/>
        </w:rPr>
        <w:t>d</w:t>
      </w:r>
      <w:r w:rsidR="003955E5" w:rsidRPr="00D04CD7">
        <w:rPr>
          <w:sz w:val="22"/>
          <w:szCs w:val="22"/>
          <w:lang w:val="en-US"/>
        </w:rPr>
        <w:t xml:space="preserve"> </w:t>
      </w:r>
      <w:r w:rsidR="00073F53" w:rsidRPr="00D04CD7">
        <w:rPr>
          <w:sz w:val="22"/>
          <w:szCs w:val="22"/>
          <w:lang w:val="en-US"/>
        </w:rPr>
        <w:t>PRS processing windows (PPW)</w:t>
      </w:r>
      <w:r w:rsidR="00860955">
        <w:rPr>
          <w:sz w:val="22"/>
          <w:szCs w:val="22"/>
          <w:lang w:val="en-US"/>
        </w:rPr>
        <w:t xml:space="preserve"> occur. In our view</w:t>
      </w:r>
      <w:r w:rsidR="00D04CD7" w:rsidRPr="00D04CD7">
        <w:rPr>
          <w:sz w:val="22"/>
          <w:szCs w:val="22"/>
          <w:lang w:val="en-US"/>
        </w:rPr>
        <w:t>, the measurement period</w:t>
      </w:r>
      <w:r w:rsidR="00597DC5">
        <w:rPr>
          <w:sz w:val="22"/>
          <w:szCs w:val="22"/>
          <w:lang w:val="en-US"/>
        </w:rPr>
        <w:t xml:space="preserve"> for PDC </w:t>
      </w:r>
      <w:r w:rsidR="00D04CD7" w:rsidRPr="00D04CD7">
        <w:rPr>
          <w:sz w:val="22"/>
          <w:szCs w:val="22"/>
          <w:lang w:val="en-US"/>
        </w:rPr>
        <w:t xml:space="preserve">can be extended </w:t>
      </w:r>
      <w:r w:rsidR="00A56746">
        <w:rPr>
          <w:sz w:val="22"/>
          <w:szCs w:val="22"/>
          <w:lang w:val="en-US"/>
        </w:rPr>
        <w:t xml:space="preserve">(by an unspecified amount) </w:t>
      </w:r>
      <w:r w:rsidR="00D04CD7" w:rsidRPr="00D04CD7">
        <w:rPr>
          <w:sz w:val="22"/>
          <w:szCs w:val="22"/>
          <w:lang w:val="en-US"/>
        </w:rPr>
        <w:t xml:space="preserve">when some of the </w:t>
      </w:r>
      <w:r w:rsidR="00655D2A">
        <w:rPr>
          <w:sz w:val="22"/>
          <w:szCs w:val="22"/>
          <w:lang w:val="en-US"/>
        </w:rPr>
        <w:t xml:space="preserve">PDC </w:t>
      </w:r>
      <w:r w:rsidR="00D04CD7" w:rsidRPr="00D04CD7">
        <w:rPr>
          <w:sz w:val="22"/>
          <w:szCs w:val="22"/>
          <w:lang w:val="en-US"/>
        </w:rPr>
        <w:t xml:space="preserve">RS resources experience collisions. If all the </w:t>
      </w:r>
      <w:r w:rsidR="00655D2A">
        <w:rPr>
          <w:sz w:val="22"/>
          <w:szCs w:val="22"/>
          <w:lang w:val="en-US"/>
        </w:rPr>
        <w:t xml:space="preserve">PDC </w:t>
      </w:r>
      <w:r w:rsidR="00D04CD7" w:rsidRPr="00D04CD7">
        <w:rPr>
          <w:sz w:val="22"/>
          <w:szCs w:val="22"/>
          <w:lang w:val="en-US"/>
        </w:rPr>
        <w:t>RS resources collide with PPW, no requirements would apply.</w:t>
      </w:r>
    </w:p>
    <w:p w14:paraId="56BB1E18" w14:textId="1B7434FF" w:rsidR="00AE5543" w:rsidRPr="00D04CD7" w:rsidRDefault="00AE5543" w:rsidP="00BD5C5A">
      <w:pPr>
        <w:rPr>
          <w:sz w:val="22"/>
          <w:szCs w:val="22"/>
          <w:lang w:val="en-US"/>
        </w:rPr>
      </w:pPr>
      <w:r w:rsidRPr="00BD5C5A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5421E7A9" wp14:editId="7659A236">
                <wp:extent cx="6078220" cy="1324052"/>
                <wp:effectExtent l="0" t="0" r="17780" b="2857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3240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121ED" w14:textId="77777777" w:rsidR="00DB12F7" w:rsidRPr="00DB12F7" w:rsidRDefault="00DB12F7" w:rsidP="00DB12F7">
                            <w:pPr>
                              <w:rPr>
                                <w:bCs/>
                              </w:rPr>
                            </w:pPr>
                            <w:r w:rsidRPr="00DB12F7">
                              <w:rPr>
                                <w:bCs/>
                              </w:rPr>
                              <w:t>Issue 1-3 – 1-6: PDC measurement period if PRS measurements occasionally/continuously collide with Type 1A/1B PPW/Type 2 PPW.</w:t>
                            </w:r>
                          </w:p>
                          <w:p w14:paraId="05BF4F40" w14:textId="77777777" w:rsidR="00DB12F7" w:rsidRPr="00DB12F7" w:rsidRDefault="00DB12F7" w:rsidP="00DB12F7">
                            <w:pPr>
                              <w:rPr>
                                <w:bCs/>
                              </w:rPr>
                            </w:pPr>
                            <w:r w:rsidRPr="00DB12F7">
                              <w:rPr>
                                <w:b/>
                                <w:bCs/>
                              </w:rPr>
                              <w:t>Way forward</w:t>
                            </w:r>
                            <w:r w:rsidRPr="00DB12F7">
                              <w:rPr>
                                <w:bCs/>
                              </w:rPr>
                              <w:t xml:space="preserve">: </w:t>
                            </w:r>
                          </w:p>
                          <w:p w14:paraId="27B5BA1B" w14:textId="77777777" w:rsidR="00DB12F7" w:rsidRDefault="00DB12F7" w:rsidP="00690416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/>
                              <w:ind w:left="706" w:hanging="418"/>
                              <w:rPr>
                                <w:bCs/>
                              </w:rPr>
                            </w:pPr>
                            <w:r w:rsidRPr="00DB12F7">
                              <w:rPr>
                                <w:bCs/>
                              </w:rPr>
                              <w:t>Option 1: If PDC RS resources overlap with Type 1A/1B/2 PPW the UE is allowed longer measurement period for PDC measurements if the PRS has higher priority than CSI-RS.</w:t>
                            </w:r>
                          </w:p>
                          <w:p w14:paraId="2E9B6B68" w14:textId="719CCEC8" w:rsidR="00AE5543" w:rsidRPr="00DB12F7" w:rsidRDefault="00DB12F7" w:rsidP="00DB12F7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</w:rPr>
                            </w:pPr>
                            <w:r w:rsidRPr="00DB12F7">
                              <w:rPr>
                                <w:bCs/>
                              </w:rPr>
                              <w:t>Option 2: 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21E7A9" id="_x0000_s1027" type="#_x0000_t202" style="width:478.6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">
                <v:textbox>
                  <w:txbxContent>
                    <w:p w14:paraId="484121ED" w14:textId="77777777" w:rsidR="00DB12F7" w:rsidRPr="00DB12F7" w:rsidRDefault="00DB12F7" w:rsidP="00DB12F7">
                      <w:pPr>
                        <w:rPr>
                          <w:rFonts w:hint="eastAsia"/>
                          <w:bCs/>
                        </w:rPr>
                      </w:pPr>
                      <w:r w:rsidRPr="00DB12F7">
                        <w:rPr>
                          <w:bCs/>
                        </w:rPr>
                        <w:t>Issue 1-3 – 1-6: PDC measurement period if PRS measurements occasionally/continuously collide with Type 1A/1B PPW/Type 2 PPW.</w:t>
                      </w:r>
                    </w:p>
                    <w:p w14:paraId="05BF4F40" w14:textId="77777777" w:rsidR="00DB12F7" w:rsidRPr="00DB12F7" w:rsidRDefault="00DB12F7" w:rsidP="00DB12F7">
                      <w:pPr>
                        <w:rPr>
                          <w:bCs/>
                        </w:rPr>
                      </w:pPr>
                      <w:r w:rsidRPr="00DB12F7">
                        <w:rPr>
                          <w:b/>
                          <w:bCs/>
                        </w:rPr>
                        <w:t>Way forward</w:t>
                      </w:r>
                      <w:r w:rsidRPr="00DB12F7">
                        <w:rPr>
                          <w:bCs/>
                        </w:rPr>
                        <w:t xml:space="preserve">: </w:t>
                      </w:r>
                    </w:p>
                    <w:p w14:paraId="27B5BA1B" w14:textId="77777777" w:rsidR="00DB12F7" w:rsidRDefault="00DB12F7" w:rsidP="00690416">
                      <w:pPr>
                        <w:numPr>
                          <w:ilvl w:val="0"/>
                          <w:numId w:val="33"/>
                        </w:numPr>
                        <w:spacing w:after="120"/>
                        <w:ind w:left="706" w:hanging="418"/>
                        <w:rPr>
                          <w:bCs/>
                        </w:rPr>
                      </w:pPr>
                      <w:r w:rsidRPr="00DB12F7">
                        <w:rPr>
                          <w:bCs/>
                        </w:rPr>
                        <w:t>Option 1: If PDC RS resources overlap with Type 1A/1B/2 PPW the UE is allowed longer measurement period for PDC measurements if the PRS has higher priority than CSI-RS.</w:t>
                      </w:r>
                    </w:p>
                    <w:p w14:paraId="2E9B6B68" w14:textId="719CCEC8" w:rsidR="00AE5543" w:rsidRPr="00DB12F7" w:rsidRDefault="00DB12F7" w:rsidP="00DB12F7">
                      <w:pPr>
                        <w:numPr>
                          <w:ilvl w:val="0"/>
                          <w:numId w:val="33"/>
                        </w:numPr>
                        <w:rPr>
                          <w:bCs/>
                        </w:rPr>
                      </w:pPr>
                      <w:r w:rsidRPr="00DB12F7">
                        <w:rPr>
                          <w:bCs/>
                        </w:rPr>
                        <w:t>Option 2: Other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CE28E7" w14:textId="09A81FFD" w:rsidR="00C95896" w:rsidRDefault="00C95896" w:rsidP="00BD5C5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R="00EC774B">
        <w:rPr>
          <w:b/>
          <w:bCs/>
          <w:sz w:val="22"/>
          <w:szCs w:val="22"/>
          <w:lang w:val="en-US"/>
        </w:rPr>
        <w:t>2</w:t>
      </w:r>
      <w:r>
        <w:rPr>
          <w:b/>
          <w:bCs/>
          <w:sz w:val="22"/>
          <w:szCs w:val="22"/>
          <w:lang w:val="en-US"/>
        </w:rPr>
        <w:t xml:space="preserve">: </w:t>
      </w:r>
      <w:r w:rsidR="00DB185F">
        <w:rPr>
          <w:b/>
          <w:bCs/>
          <w:sz w:val="22"/>
          <w:szCs w:val="22"/>
          <w:lang w:val="en-US"/>
        </w:rPr>
        <w:t>T</w:t>
      </w:r>
      <w:r w:rsidR="00914C25">
        <w:rPr>
          <w:b/>
          <w:bCs/>
          <w:sz w:val="22"/>
          <w:szCs w:val="22"/>
          <w:lang w:val="en-US"/>
        </w:rPr>
        <w:t>he</w:t>
      </w:r>
      <w:r w:rsidR="00B0152B">
        <w:rPr>
          <w:b/>
          <w:bCs/>
          <w:sz w:val="22"/>
          <w:szCs w:val="22"/>
          <w:lang w:val="en-US"/>
        </w:rPr>
        <w:t xml:space="preserve"> </w:t>
      </w:r>
      <w:r w:rsidR="00914C25">
        <w:rPr>
          <w:b/>
          <w:bCs/>
          <w:sz w:val="22"/>
          <w:szCs w:val="22"/>
          <w:lang w:val="en-US"/>
        </w:rPr>
        <w:t>measurement period</w:t>
      </w:r>
      <w:r w:rsidR="00310805">
        <w:rPr>
          <w:b/>
          <w:bCs/>
          <w:sz w:val="22"/>
          <w:szCs w:val="22"/>
          <w:lang w:val="en-US"/>
        </w:rPr>
        <w:t xml:space="preserve"> for PDC</w:t>
      </w:r>
      <w:r w:rsidR="00914C25">
        <w:rPr>
          <w:b/>
          <w:bCs/>
          <w:sz w:val="22"/>
          <w:szCs w:val="22"/>
          <w:lang w:val="en-US"/>
        </w:rPr>
        <w:t xml:space="preserve"> </w:t>
      </w:r>
      <w:r w:rsidR="007061AF">
        <w:rPr>
          <w:b/>
          <w:bCs/>
          <w:sz w:val="22"/>
          <w:szCs w:val="22"/>
          <w:lang w:val="en-US"/>
        </w:rPr>
        <w:t>can be longer</w:t>
      </w:r>
      <w:r w:rsidR="00914C25">
        <w:rPr>
          <w:b/>
          <w:bCs/>
          <w:sz w:val="22"/>
          <w:szCs w:val="22"/>
          <w:lang w:val="en-US"/>
        </w:rPr>
        <w:t xml:space="preserve"> if some of the PDC RS resources collide with</w:t>
      </w:r>
      <w:r>
        <w:rPr>
          <w:b/>
          <w:bCs/>
          <w:sz w:val="22"/>
          <w:szCs w:val="22"/>
          <w:lang w:val="en-US"/>
        </w:rPr>
        <w:t xml:space="preserve"> </w:t>
      </w:r>
      <w:r w:rsidR="00D1420E">
        <w:rPr>
          <w:b/>
          <w:bCs/>
          <w:sz w:val="22"/>
          <w:szCs w:val="22"/>
          <w:lang w:val="en-US"/>
        </w:rPr>
        <w:t>Type 1A/1B</w:t>
      </w:r>
      <w:r w:rsidR="00DF676A">
        <w:rPr>
          <w:b/>
          <w:bCs/>
          <w:sz w:val="22"/>
          <w:szCs w:val="22"/>
          <w:lang w:val="en-US"/>
        </w:rPr>
        <w:t>/2</w:t>
      </w:r>
      <w:r w:rsidR="00D1420E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PPW instances</w:t>
      </w:r>
      <w:r w:rsidR="00A6775D">
        <w:rPr>
          <w:b/>
          <w:bCs/>
          <w:sz w:val="22"/>
          <w:szCs w:val="22"/>
          <w:lang w:val="en-US"/>
        </w:rPr>
        <w:t>.</w:t>
      </w:r>
    </w:p>
    <w:p w14:paraId="3AD985C7" w14:textId="525742AA" w:rsidR="00897A6A" w:rsidRDefault="00897A6A" w:rsidP="00BD5C5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R="00EC774B">
        <w:rPr>
          <w:b/>
          <w:bCs/>
          <w:sz w:val="22"/>
          <w:szCs w:val="22"/>
          <w:lang w:val="en-US"/>
        </w:rPr>
        <w:t>3</w:t>
      </w:r>
      <w:r>
        <w:rPr>
          <w:b/>
          <w:bCs/>
          <w:sz w:val="22"/>
          <w:szCs w:val="22"/>
          <w:lang w:val="en-US"/>
        </w:rPr>
        <w:t>: PDC measurement requirements do not apply if all the PDC RS resources collide with Type 1A/1B/2 PPW instances.</w:t>
      </w:r>
    </w:p>
    <w:p w14:paraId="0783489C" w14:textId="567FD95F" w:rsidR="0099042E" w:rsidRDefault="00174FC4" w:rsidP="005D6C7D">
      <w:pPr>
        <w:pStyle w:val="Heading1"/>
        <w:rPr>
          <w:lang w:val="en-US"/>
        </w:rPr>
      </w:pPr>
      <w:r>
        <w:rPr>
          <w:lang w:val="en-US"/>
        </w:rPr>
        <w:t>Measurement requirements with DRX</w:t>
      </w:r>
    </w:p>
    <w:p w14:paraId="01C2FE29" w14:textId="09FD1000" w:rsidR="00434D29" w:rsidRPr="00434D29" w:rsidRDefault="00AB7C31" w:rsidP="00434D29">
      <w:pPr>
        <w:rPr>
          <w:lang w:val="en-US"/>
        </w:rPr>
      </w:pPr>
      <w:r w:rsidRPr="00B953F5">
        <w:rPr>
          <w:sz w:val="22"/>
          <w:szCs w:val="22"/>
          <w:lang w:val="en-US"/>
        </w:rPr>
        <w:t>RAN4 has also discussed whether to have a differentiated measurement requirement when DRX is configured</w:t>
      </w:r>
      <w:r w:rsidR="008553D3" w:rsidRPr="00B953F5">
        <w:rPr>
          <w:sz w:val="22"/>
          <w:szCs w:val="22"/>
          <w:lang w:val="en-US"/>
        </w:rPr>
        <w:t>.</w:t>
      </w:r>
      <w:r w:rsidR="000976DC" w:rsidRPr="00B953F5">
        <w:rPr>
          <w:sz w:val="22"/>
          <w:szCs w:val="22"/>
          <w:lang w:val="en-US"/>
        </w:rPr>
        <w:t xml:space="preserve"> The following </w:t>
      </w:r>
      <w:r w:rsidR="008E6293">
        <w:rPr>
          <w:sz w:val="22"/>
          <w:szCs w:val="22"/>
          <w:lang w:val="en-US"/>
        </w:rPr>
        <w:t xml:space="preserve">agreement and way forward were </w:t>
      </w:r>
      <w:r w:rsidR="002F0628">
        <w:rPr>
          <w:sz w:val="22"/>
          <w:szCs w:val="22"/>
          <w:lang w:val="en-US"/>
        </w:rPr>
        <w:t>captured</w:t>
      </w:r>
      <w:r w:rsidR="000976DC" w:rsidRPr="00B953F5">
        <w:rPr>
          <w:sz w:val="22"/>
          <w:szCs w:val="22"/>
          <w:lang w:val="en-US"/>
        </w:rPr>
        <w:t xml:space="preserve"> [1].</w:t>
      </w:r>
    </w:p>
    <w:p w14:paraId="58C414B6" w14:textId="6BF2BD0A" w:rsidR="00174FC4" w:rsidRDefault="00174FC4" w:rsidP="00174FC4">
      <w:pPr>
        <w:rPr>
          <w:lang w:val="en-US"/>
        </w:rPr>
      </w:pPr>
      <w:r w:rsidRPr="00174FC4">
        <w:rPr>
          <w:noProof/>
          <w:lang w:val="en-US"/>
        </w:rPr>
        <mc:AlternateContent>
          <mc:Choice Requires="wps">
            <w:drawing>
              <wp:inline distT="0" distB="0" distL="0" distR="0" wp14:anchorId="3C2E66E8" wp14:editId="631CEA5E">
                <wp:extent cx="6096000" cy="1404620"/>
                <wp:effectExtent l="0" t="0" r="1905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0D809" w14:textId="77777777" w:rsidR="00927FEE" w:rsidRPr="00927FEE" w:rsidRDefault="00927FEE" w:rsidP="00927FEE">
                            <w:pPr>
                              <w:rPr>
                                <w:bCs/>
                              </w:rPr>
                            </w:pPr>
                            <w:r w:rsidRPr="00927FEE">
                              <w:rPr>
                                <w:bCs/>
                                <w:iCs/>
                                <w:lang w:val="en-US"/>
                              </w:rPr>
                              <w:t>Shall RAN4 define PDC requirements when DRX is in use.</w:t>
                            </w:r>
                          </w:p>
                          <w:p w14:paraId="111CBD78" w14:textId="77777777" w:rsidR="00927FEE" w:rsidRPr="00927FEE" w:rsidRDefault="00927FEE" w:rsidP="00927FEE">
                            <w:pPr>
                              <w:rPr>
                                <w:bCs/>
                              </w:rPr>
                            </w:pPr>
                            <w:r w:rsidRPr="00927FEE">
                              <w:rPr>
                                <w:b/>
                                <w:bCs/>
                              </w:rPr>
                              <w:t>Agreement</w:t>
                            </w:r>
                            <w:r w:rsidRPr="00927FEE">
                              <w:rPr>
                                <w:bCs/>
                              </w:rPr>
                              <w:t xml:space="preserve">: </w:t>
                            </w:r>
                          </w:p>
                          <w:p w14:paraId="169D6329" w14:textId="77777777" w:rsidR="00927FEE" w:rsidRPr="00927FEE" w:rsidRDefault="00927FEE" w:rsidP="00927FEE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</w:rPr>
                            </w:pPr>
                            <w:r w:rsidRPr="00927FEE">
                              <w:rPr>
                                <w:bCs/>
                              </w:rPr>
                              <w:t>RAN4 will define PDC requirements when DRX is in use</w:t>
                            </w:r>
                          </w:p>
                          <w:p w14:paraId="2EF1E912" w14:textId="77777777" w:rsidR="00927FEE" w:rsidRPr="00927FEE" w:rsidRDefault="00927FEE" w:rsidP="00927FEE">
                            <w:pPr>
                              <w:rPr>
                                <w:bCs/>
                              </w:rPr>
                            </w:pPr>
                            <w:r w:rsidRPr="00927FEE">
                              <w:rPr>
                                <w:b/>
                                <w:bCs/>
                              </w:rPr>
                              <w:t>Way Forward</w:t>
                            </w:r>
                            <w:r w:rsidRPr="00927FEE">
                              <w:rPr>
                                <w:bCs/>
                              </w:rPr>
                              <w:t xml:space="preserve">: </w:t>
                            </w:r>
                          </w:p>
                          <w:p w14:paraId="755B6C46" w14:textId="118734D4" w:rsidR="00174FC4" w:rsidRPr="00927FEE" w:rsidRDefault="00927FEE" w:rsidP="00927FE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927FEE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Companies to bring discussion and proposal for next meeting addressing the open issue: How to develop requirements when DRX is in 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2E66E8" id="_x0000_s1028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erjGAIAACc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">
                <v:textbox style="mso-fit-shape-to-text:t">
                  <w:txbxContent>
                    <w:p w14:paraId="7170D809" w14:textId="77777777" w:rsidR="00927FEE" w:rsidRPr="00927FEE" w:rsidRDefault="00927FEE" w:rsidP="00927FEE">
                      <w:pPr>
                        <w:rPr>
                          <w:rFonts w:hint="eastAsia"/>
                          <w:bCs/>
                        </w:rPr>
                      </w:pPr>
                      <w:r w:rsidRPr="00927FEE">
                        <w:rPr>
                          <w:bCs/>
                          <w:iCs/>
                          <w:lang w:val="en-US"/>
                        </w:rPr>
                        <w:t>Shall RAN4 define PDC requirements when DRX is in use.</w:t>
                      </w:r>
                    </w:p>
                    <w:p w14:paraId="111CBD78" w14:textId="77777777" w:rsidR="00927FEE" w:rsidRPr="00927FEE" w:rsidRDefault="00927FEE" w:rsidP="00927FEE">
                      <w:pPr>
                        <w:rPr>
                          <w:bCs/>
                        </w:rPr>
                      </w:pPr>
                      <w:r w:rsidRPr="00927FEE">
                        <w:rPr>
                          <w:b/>
                          <w:bCs/>
                        </w:rPr>
                        <w:t>Agreement</w:t>
                      </w:r>
                      <w:r w:rsidRPr="00927FEE">
                        <w:rPr>
                          <w:bCs/>
                        </w:rPr>
                        <w:t xml:space="preserve">: </w:t>
                      </w:r>
                    </w:p>
                    <w:p w14:paraId="169D6329" w14:textId="77777777" w:rsidR="00927FEE" w:rsidRPr="00927FEE" w:rsidRDefault="00927FEE" w:rsidP="00927FEE">
                      <w:pPr>
                        <w:numPr>
                          <w:ilvl w:val="0"/>
                          <w:numId w:val="33"/>
                        </w:numPr>
                        <w:rPr>
                          <w:bCs/>
                        </w:rPr>
                      </w:pPr>
                      <w:r w:rsidRPr="00927FEE">
                        <w:rPr>
                          <w:bCs/>
                        </w:rPr>
                        <w:t>RAN4 will define PDC requirements when DRX is in use</w:t>
                      </w:r>
                    </w:p>
                    <w:p w14:paraId="2EF1E912" w14:textId="77777777" w:rsidR="00927FEE" w:rsidRPr="00927FEE" w:rsidRDefault="00927FEE" w:rsidP="00927FEE">
                      <w:pPr>
                        <w:rPr>
                          <w:bCs/>
                        </w:rPr>
                      </w:pPr>
                      <w:r w:rsidRPr="00927FEE">
                        <w:rPr>
                          <w:b/>
                          <w:bCs/>
                        </w:rPr>
                        <w:t>Way Forward</w:t>
                      </w:r>
                      <w:r w:rsidRPr="00927FEE">
                        <w:rPr>
                          <w:bCs/>
                        </w:rPr>
                        <w:t xml:space="preserve">: </w:t>
                      </w:r>
                    </w:p>
                    <w:p w14:paraId="755B6C46" w14:textId="118734D4" w:rsidR="00174FC4" w:rsidRPr="00927FEE" w:rsidRDefault="00927FEE" w:rsidP="00927FE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927FEE">
                        <w:rPr>
                          <w:bCs/>
                          <w:iCs/>
                          <w:sz w:val="20"/>
                          <w:szCs w:val="20"/>
                        </w:rPr>
                        <w:t>Companies to bring discussion and proposal for next meeting addressing the open issue: How to develop requirements when DRX is in use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85B619" w14:textId="546A109C" w:rsidR="003A62F4" w:rsidRPr="00484B9A" w:rsidRDefault="00DC0A99" w:rsidP="00F871CB">
      <w:pPr>
        <w:rPr>
          <w:sz w:val="22"/>
          <w:szCs w:val="22"/>
          <w:lang w:val="en-US"/>
        </w:rPr>
      </w:pPr>
      <w:r w:rsidRPr="00AE45AE">
        <w:rPr>
          <w:sz w:val="22"/>
          <w:szCs w:val="22"/>
          <w:lang w:val="en-US"/>
        </w:rPr>
        <w:t>We support</w:t>
      </w:r>
      <w:r w:rsidR="00FF5E56" w:rsidRPr="00AE45AE">
        <w:rPr>
          <w:sz w:val="22"/>
          <w:szCs w:val="22"/>
          <w:lang w:val="en-US"/>
        </w:rPr>
        <w:t xml:space="preserve"> </w:t>
      </w:r>
      <w:r w:rsidR="003A6D5E" w:rsidRPr="00AE45AE">
        <w:rPr>
          <w:sz w:val="22"/>
          <w:szCs w:val="22"/>
          <w:lang w:val="en-US"/>
        </w:rPr>
        <w:t xml:space="preserve">defining </w:t>
      </w:r>
      <w:r w:rsidR="00863F0D">
        <w:rPr>
          <w:sz w:val="22"/>
          <w:szCs w:val="22"/>
          <w:lang w:val="en-US"/>
        </w:rPr>
        <w:t>the</w:t>
      </w:r>
      <w:r w:rsidR="003A6D5E" w:rsidRPr="00AE45AE">
        <w:rPr>
          <w:sz w:val="22"/>
          <w:szCs w:val="22"/>
          <w:lang w:val="en-US"/>
        </w:rPr>
        <w:t xml:space="preserve"> PDC measurement period </w:t>
      </w:r>
      <w:r w:rsidR="00863F0D">
        <w:rPr>
          <w:sz w:val="22"/>
          <w:szCs w:val="22"/>
          <w:lang w:val="en-US"/>
        </w:rPr>
        <w:t xml:space="preserve">requirement </w:t>
      </w:r>
      <w:r w:rsidR="003A6D5E" w:rsidRPr="00AE45AE">
        <w:rPr>
          <w:sz w:val="22"/>
          <w:szCs w:val="22"/>
          <w:lang w:val="en-US"/>
        </w:rPr>
        <w:t>when DRX is configured</w:t>
      </w:r>
      <w:r w:rsidR="006A7D08">
        <w:rPr>
          <w:sz w:val="22"/>
          <w:szCs w:val="22"/>
          <w:lang w:val="en-US"/>
        </w:rPr>
        <w:t xml:space="preserve"> under the assumption that one sample</w:t>
      </w:r>
      <w:r w:rsidR="00323844">
        <w:rPr>
          <w:sz w:val="22"/>
          <w:szCs w:val="22"/>
          <w:lang w:val="en-US"/>
        </w:rPr>
        <w:t xml:space="preserve"> is collected</w:t>
      </w:r>
      <w:r w:rsidR="006A7D08">
        <w:rPr>
          <w:sz w:val="22"/>
          <w:szCs w:val="22"/>
          <w:lang w:val="en-US"/>
        </w:rPr>
        <w:t xml:space="preserve"> per DRX cycle</w:t>
      </w:r>
      <w:r w:rsidRPr="00AE45AE">
        <w:rPr>
          <w:sz w:val="22"/>
          <w:szCs w:val="22"/>
          <w:lang w:val="en-US"/>
        </w:rPr>
        <w:t>.</w:t>
      </w:r>
      <w:r w:rsidR="003A6D5E" w:rsidRPr="00AE45AE">
        <w:rPr>
          <w:sz w:val="22"/>
          <w:szCs w:val="22"/>
          <w:lang w:val="en-US"/>
        </w:rPr>
        <w:t xml:space="preserve"> </w:t>
      </w:r>
      <w:r w:rsidR="006C3B76" w:rsidRPr="00AE45AE">
        <w:rPr>
          <w:sz w:val="22"/>
          <w:szCs w:val="22"/>
          <w:lang w:val="en-US"/>
        </w:rPr>
        <w:t>Configuration of SRS and PRS/TRS for PDC</w:t>
      </w:r>
      <w:r w:rsidR="00FA4595" w:rsidRPr="00AE45AE">
        <w:rPr>
          <w:sz w:val="22"/>
          <w:szCs w:val="22"/>
          <w:lang w:val="en-US"/>
        </w:rPr>
        <w:t xml:space="preserve"> is done by serving </w:t>
      </w:r>
      <w:proofErr w:type="spellStart"/>
      <w:r w:rsidR="00FA4595" w:rsidRPr="00AE45AE">
        <w:rPr>
          <w:sz w:val="22"/>
          <w:szCs w:val="22"/>
          <w:lang w:val="en-US"/>
        </w:rPr>
        <w:t>gNB</w:t>
      </w:r>
      <w:proofErr w:type="spellEnd"/>
      <w:r w:rsidR="00FA4595" w:rsidRPr="00AE45AE">
        <w:rPr>
          <w:sz w:val="22"/>
          <w:szCs w:val="22"/>
          <w:lang w:val="en-US"/>
        </w:rPr>
        <w:t xml:space="preserve">, with knowledge of UE </w:t>
      </w:r>
      <w:r w:rsidR="00C54BCA" w:rsidRPr="00AE45AE">
        <w:rPr>
          <w:sz w:val="22"/>
          <w:szCs w:val="22"/>
          <w:lang w:val="en-US"/>
        </w:rPr>
        <w:t>DRX configuration.</w:t>
      </w:r>
      <w:r w:rsidR="006C3B76" w:rsidRPr="00AE45AE">
        <w:rPr>
          <w:sz w:val="22"/>
          <w:szCs w:val="22"/>
          <w:lang w:val="en-US"/>
        </w:rPr>
        <w:t xml:space="preserve"> </w:t>
      </w:r>
      <w:r w:rsidR="00835B4B" w:rsidRPr="00AE45AE">
        <w:rPr>
          <w:sz w:val="22"/>
          <w:szCs w:val="22"/>
          <w:lang w:val="en-US"/>
        </w:rPr>
        <w:t>In addition, the UE is not expected to transmit periodic or semi-persistent SRS outsid</w:t>
      </w:r>
      <w:r w:rsidR="008F11A8" w:rsidRPr="00AE45AE">
        <w:rPr>
          <w:sz w:val="22"/>
          <w:szCs w:val="22"/>
          <w:lang w:val="en-US"/>
        </w:rPr>
        <w:t>e of the DRX active period.</w:t>
      </w:r>
    </w:p>
    <w:p w14:paraId="72ABF70B" w14:textId="4954A135" w:rsidR="00484B9A" w:rsidRPr="00C01FFB" w:rsidRDefault="00257DFB" w:rsidP="00C01FFB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 xml:space="preserve">Proposal </w:t>
      </w:r>
      <w:r w:rsidR="00C01FFB">
        <w:rPr>
          <w:b/>
          <w:bCs/>
          <w:sz w:val="22"/>
          <w:szCs w:val="22"/>
          <w:lang w:val="en-US"/>
        </w:rPr>
        <w:t>4</w:t>
      </w:r>
      <w:r w:rsidRPr="00F871CB">
        <w:rPr>
          <w:b/>
          <w:bCs/>
          <w:sz w:val="22"/>
          <w:szCs w:val="22"/>
          <w:lang w:val="en-US"/>
        </w:rPr>
        <w:t>:</w:t>
      </w:r>
      <w:r w:rsidR="00146938">
        <w:rPr>
          <w:b/>
          <w:bCs/>
          <w:sz w:val="22"/>
          <w:szCs w:val="22"/>
          <w:lang w:val="en-US"/>
        </w:rPr>
        <w:t xml:space="preserve"> Define </w:t>
      </w:r>
      <w:r w:rsidR="004A7872">
        <w:rPr>
          <w:b/>
          <w:bCs/>
          <w:sz w:val="22"/>
          <w:szCs w:val="22"/>
          <w:lang w:val="en-US"/>
        </w:rPr>
        <w:t xml:space="preserve">PDC requirements so that </w:t>
      </w:r>
      <w:r w:rsidR="008B7A5D">
        <w:rPr>
          <w:b/>
          <w:bCs/>
          <w:sz w:val="22"/>
          <w:szCs w:val="22"/>
          <w:lang w:val="en-US"/>
        </w:rPr>
        <w:t xml:space="preserve">one sample per DRX cycle is assumed </w:t>
      </w:r>
      <w:r w:rsidR="004A7872">
        <w:rPr>
          <w:b/>
          <w:bCs/>
          <w:sz w:val="22"/>
          <w:szCs w:val="22"/>
          <w:lang w:val="en-US"/>
        </w:rPr>
        <w:t>when DRX is configured</w:t>
      </w:r>
      <w:r w:rsidR="00A37FEE">
        <w:rPr>
          <w:b/>
          <w:bCs/>
          <w:sz w:val="22"/>
          <w:szCs w:val="22"/>
          <w:lang w:val="en-US"/>
        </w:rPr>
        <w:t>.</w:t>
      </w:r>
    </w:p>
    <w:p w14:paraId="05109B46" w14:textId="56F43BE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3CA65A7" w14:textId="77777777" w:rsidR="00C01FFB" w:rsidRDefault="00C01FFB" w:rsidP="00C01FFB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356880">
        <w:rPr>
          <w:b/>
          <w:bCs/>
          <w:sz w:val="22"/>
          <w:szCs w:val="22"/>
          <w:lang w:val="en-US"/>
        </w:rPr>
        <w:t>: Introduce a scaling factor, like the scaling factor P for L1-RSRP, RLM and BFD measurements, to account for collisions between PDC RS resources and measurement gaps, including concurrent measurement gaps.</w:t>
      </w:r>
    </w:p>
    <w:p w14:paraId="41FE7945" w14:textId="77777777" w:rsidR="00C01FFB" w:rsidRDefault="00C01FFB" w:rsidP="00C01FFB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2: The measurement period for PDC can be longer if some of the PDC RS resources collide with Type 1A/1B/2 PPW instances.</w:t>
      </w:r>
    </w:p>
    <w:p w14:paraId="5A7F1C9D" w14:textId="77777777" w:rsidR="00C01FFB" w:rsidRDefault="00C01FFB" w:rsidP="00C01FFB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3: PDC measurement requirements do not apply if all the PDC RS resources collide with Type 1A/1B/2 PPW instances.</w:t>
      </w:r>
    </w:p>
    <w:p w14:paraId="28A24D97" w14:textId="77777777" w:rsidR="00C01FFB" w:rsidRPr="00C01FFB" w:rsidRDefault="00C01FFB" w:rsidP="00C01FFB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4</w:t>
      </w:r>
      <w:r w:rsidRPr="00F871CB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Define PDC requirements so that one sample per DRX cycle is assumed when DRX is configured.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7A8DCC1C" w14:textId="0B3EFEE9" w:rsidR="00C45B15" w:rsidRDefault="00C45B15" w:rsidP="00C45B15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R4-2214338, </w:t>
      </w:r>
      <w:r w:rsidRPr="009C2E8C">
        <w:rPr>
          <w:sz w:val="22"/>
          <w:szCs w:val="22"/>
          <w:u w:val="single"/>
          <w:lang w:val="en-US"/>
        </w:rPr>
        <w:t xml:space="preserve">WF on </w:t>
      </w:r>
      <w:proofErr w:type="spellStart"/>
      <w:r w:rsidRPr="009C2E8C">
        <w:rPr>
          <w:sz w:val="22"/>
          <w:szCs w:val="22"/>
          <w:u w:val="single"/>
          <w:lang w:val="en-US"/>
        </w:rPr>
        <w:t>NR_IIOT_URLLC_enh</w:t>
      </w:r>
      <w:proofErr w:type="spellEnd"/>
      <w:r>
        <w:rPr>
          <w:sz w:val="22"/>
          <w:szCs w:val="22"/>
          <w:lang w:val="en-US"/>
        </w:rPr>
        <w:t>, RAN4#10</w:t>
      </w:r>
      <w:r w:rsidR="00F27D21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-e.</w:t>
      </w:r>
    </w:p>
    <w:sectPr w:rsidR="00C45B15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5813" w14:textId="77777777" w:rsidR="0073214A" w:rsidRDefault="0073214A">
      <w:r>
        <w:separator/>
      </w:r>
    </w:p>
  </w:endnote>
  <w:endnote w:type="continuationSeparator" w:id="0">
    <w:p w14:paraId="27AAEF9D" w14:textId="77777777" w:rsidR="0073214A" w:rsidRDefault="0073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E65" w14:textId="77777777" w:rsidR="0073214A" w:rsidRDefault="0073214A">
      <w:r>
        <w:separator/>
      </w:r>
    </w:p>
  </w:footnote>
  <w:footnote w:type="continuationSeparator" w:id="0">
    <w:p w14:paraId="541882FD" w14:textId="77777777" w:rsidR="0073214A" w:rsidRDefault="0073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AC430B"/>
    <w:multiLevelType w:val="hybridMultilevel"/>
    <w:tmpl w:val="6C96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E41EF6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432E2"/>
    <w:multiLevelType w:val="hybridMultilevel"/>
    <w:tmpl w:val="CBA29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AD6CFD"/>
    <w:multiLevelType w:val="hybridMultilevel"/>
    <w:tmpl w:val="8A686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34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2"/>
  </w:num>
  <w:num w:numId="9">
    <w:abstractNumId w:val="16"/>
  </w:num>
  <w:num w:numId="10">
    <w:abstractNumId w:val="24"/>
  </w:num>
  <w:num w:numId="11">
    <w:abstractNumId w:val="5"/>
  </w:num>
  <w:num w:numId="12">
    <w:abstractNumId w:val="4"/>
  </w:num>
  <w:num w:numId="13">
    <w:abstractNumId w:val="6"/>
  </w:num>
  <w:num w:numId="14">
    <w:abstractNumId w:val="25"/>
  </w:num>
  <w:num w:numId="15">
    <w:abstractNumId w:val="2"/>
  </w:num>
  <w:num w:numId="16">
    <w:abstractNumId w:val="3"/>
  </w:num>
  <w:num w:numId="17">
    <w:abstractNumId w:val="21"/>
  </w:num>
  <w:num w:numId="18">
    <w:abstractNumId w:val="14"/>
  </w:num>
  <w:num w:numId="19">
    <w:abstractNumId w:val="23"/>
  </w:num>
  <w:num w:numId="20">
    <w:abstractNumId w:val="11"/>
  </w:num>
  <w:num w:numId="21">
    <w:abstractNumId w:val="12"/>
  </w:num>
  <w:num w:numId="22">
    <w:abstractNumId w:val="7"/>
  </w:num>
  <w:num w:numId="23">
    <w:abstractNumId w:val="35"/>
  </w:num>
  <w:num w:numId="24">
    <w:abstractNumId w:val="33"/>
  </w:num>
  <w:num w:numId="25">
    <w:abstractNumId w:val="8"/>
  </w:num>
  <w:num w:numId="26">
    <w:abstractNumId w:val="27"/>
  </w:num>
  <w:num w:numId="27">
    <w:abstractNumId w:val="19"/>
  </w:num>
  <w:num w:numId="28">
    <w:abstractNumId w:val="20"/>
  </w:num>
  <w:num w:numId="29">
    <w:abstractNumId w:val="18"/>
  </w:num>
  <w:num w:numId="30">
    <w:abstractNumId w:val="28"/>
  </w:num>
  <w:num w:numId="31">
    <w:abstractNumId w:val="26"/>
  </w:num>
  <w:num w:numId="32">
    <w:abstractNumId w:val="10"/>
  </w:num>
  <w:num w:numId="33">
    <w:abstractNumId w:val="15"/>
  </w:num>
  <w:num w:numId="34">
    <w:abstractNumId w:val="22"/>
  </w:num>
  <w:num w:numId="35">
    <w:abstractNumId w:val="31"/>
  </w:num>
  <w:num w:numId="3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680"/>
    <w:rsid w:val="0001181D"/>
    <w:rsid w:val="00011B57"/>
    <w:rsid w:val="00011C44"/>
    <w:rsid w:val="000123B2"/>
    <w:rsid w:val="0001245D"/>
    <w:rsid w:val="00012558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743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3F53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16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64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6DC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6FDD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9E2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5DCF"/>
    <w:rsid w:val="000E60CC"/>
    <w:rsid w:val="000E61CD"/>
    <w:rsid w:val="000E6208"/>
    <w:rsid w:val="000E64DC"/>
    <w:rsid w:val="000E6744"/>
    <w:rsid w:val="000E6954"/>
    <w:rsid w:val="000E6ACC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204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1C9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938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32"/>
    <w:rsid w:val="00160296"/>
    <w:rsid w:val="001602D8"/>
    <w:rsid w:val="0016046E"/>
    <w:rsid w:val="001608DF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7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5789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99"/>
    <w:rsid w:val="001704BA"/>
    <w:rsid w:val="0017052D"/>
    <w:rsid w:val="00170570"/>
    <w:rsid w:val="001706FF"/>
    <w:rsid w:val="00170837"/>
    <w:rsid w:val="001709BD"/>
    <w:rsid w:val="00170C0A"/>
    <w:rsid w:val="00170E74"/>
    <w:rsid w:val="001710FA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AA0"/>
    <w:rsid w:val="00173BDB"/>
    <w:rsid w:val="00173EAF"/>
    <w:rsid w:val="00173F9B"/>
    <w:rsid w:val="001743D9"/>
    <w:rsid w:val="00174596"/>
    <w:rsid w:val="0017464E"/>
    <w:rsid w:val="001746C2"/>
    <w:rsid w:val="00174814"/>
    <w:rsid w:val="00174FC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288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E9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2C9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076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D0B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5C0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6EFB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6D4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CE"/>
    <w:rsid w:val="002578F7"/>
    <w:rsid w:val="002578FF"/>
    <w:rsid w:val="00257C19"/>
    <w:rsid w:val="00257DFB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00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DBD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021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1E3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BDC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91F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08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0628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589"/>
    <w:rsid w:val="0031072C"/>
    <w:rsid w:val="00310805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844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75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880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D7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2E6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71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0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5E5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2F4"/>
    <w:rsid w:val="003A63C5"/>
    <w:rsid w:val="003A67D6"/>
    <w:rsid w:val="003A6A23"/>
    <w:rsid w:val="003A6AE8"/>
    <w:rsid w:val="003A6CFC"/>
    <w:rsid w:val="003A6D5E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37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803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224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4D29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1EB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EB5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0C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B9A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4A3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181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872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8E3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58D"/>
    <w:rsid w:val="005318BE"/>
    <w:rsid w:val="00531B5A"/>
    <w:rsid w:val="005324CE"/>
    <w:rsid w:val="005327B6"/>
    <w:rsid w:val="005327FA"/>
    <w:rsid w:val="00532855"/>
    <w:rsid w:val="00532A38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900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88F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71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DC5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A37"/>
    <w:rsid w:val="005B2DCE"/>
    <w:rsid w:val="005B32B4"/>
    <w:rsid w:val="005B3367"/>
    <w:rsid w:val="005B354A"/>
    <w:rsid w:val="005B3889"/>
    <w:rsid w:val="005B38D5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2DBE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C7EE2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AE4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78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0F0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D2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0BF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5ED"/>
    <w:rsid w:val="00682652"/>
    <w:rsid w:val="006827AB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416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D08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EC4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76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4E"/>
    <w:rsid w:val="006E46D0"/>
    <w:rsid w:val="006E4840"/>
    <w:rsid w:val="006E4AA7"/>
    <w:rsid w:val="006E5425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6F7D2D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1AF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98D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14A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B98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1A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6F54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8F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301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3CB9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0A2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6ED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264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414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4B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D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3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55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0D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3C6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A6A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889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6A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5D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028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B99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293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1A8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25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0F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27FE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AE6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9DE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1EF"/>
    <w:rsid w:val="00960A12"/>
    <w:rsid w:val="00960A39"/>
    <w:rsid w:val="00960BC2"/>
    <w:rsid w:val="00960BEB"/>
    <w:rsid w:val="00960C73"/>
    <w:rsid w:val="00960FD8"/>
    <w:rsid w:val="00960FDB"/>
    <w:rsid w:val="009614B9"/>
    <w:rsid w:val="009616C3"/>
    <w:rsid w:val="009616E5"/>
    <w:rsid w:val="009618DC"/>
    <w:rsid w:val="0096199C"/>
    <w:rsid w:val="00961E4D"/>
    <w:rsid w:val="00962655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001"/>
    <w:rsid w:val="009723EA"/>
    <w:rsid w:val="00972965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6C6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2E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3BF"/>
    <w:rsid w:val="009937B5"/>
    <w:rsid w:val="009939BA"/>
    <w:rsid w:val="00993AB5"/>
    <w:rsid w:val="00994C73"/>
    <w:rsid w:val="00994F10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69D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6E4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39F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7EC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28C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6C1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AF7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7C3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37FE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90C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46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5D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2C5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6C9E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0D"/>
    <w:rsid w:val="00A83156"/>
    <w:rsid w:val="00A83161"/>
    <w:rsid w:val="00A83256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295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3BEC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31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5AE"/>
    <w:rsid w:val="00AE4BDA"/>
    <w:rsid w:val="00AE5086"/>
    <w:rsid w:val="00AE5543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5C"/>
    <w:rsid w:val="00B012F2"/>
    <w:rsid w:val="00B0130A"/>
    <w:rsid w:val="00B0152B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68A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73D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A5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59C"/>
    <w:rsid w:val="00B948A6"/>
    <w:rsid w:val="00B94EA6"/>
    <w:rsid w:val="00B95128"/>
    <w:rsid w:val="00B952D0"/>
    <w:rsid w:val="00B953F5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9ED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320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2E5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8CF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5A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1FFB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36A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0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703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5B15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4BCA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896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5D0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CD7"/>
    <w:rsid w:val="00D04DDA"/>
    <w:rsid w:val="00D04FA5"/>
    <w:rsid w:val="00D0517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0E"/>
    <w:rsid w:val="00D142FF"/>
    <w:rsid w:val="00D14ACF"/>
    <w:rsid w:val="00D14C4B"/>
    <w:rsid w:val="00D14CB4"/>
    <w:rsid w:val="00D1527F"/>
    <w:rsid w:val="00D1538C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790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59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CAA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2E30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93C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2F7"/>
    <w:rsid w:val="00DB1594"/>
    <w:rsid w:val="00DB17D9"/>
    <w:rsid w:val="00DB185F"/>
    <w:rsid w:val="00DB1D80"/>
    <w:rsid w:val="00DB2335"/>
    <w:rsid w:val="00DB2B5D"/>
    <w:rsid w:val="00DB2B77"/>
    <w:rsid w:val="00DB2F2D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A99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A34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4E61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75F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76A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D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3A1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5C"/>
    <w:rsid w:val="00E432E7"/>
    <w:rsid w:val="00E43692"/>
    <w:rsid w:val="00E437D2"/>
    <w:rsid w:val="00E4383F"/>
    <w:rsid w:val="00E43958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06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940"/>
    <w:rsid w:val="00EC6BFD"/>
    <w:rsid w:val="00EC7048"/>
    <w:rsid w:val="00EC71D6"/>
    <w:rsid w:val="00EC724E"/>
    <w:rsid w:val="00EC7302"/>
    <w:rsid w:val="00EC7364"/>
    <w:rsid w:val="00EC7398"/>
    <w:rsid w:val="00EC774B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5F3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73A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9F8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C0A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14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27D21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84"/>
    <w:rsid w:val="00F546B1"/>
    <w:rsid w:val="00F54B82"/>
    <w:rsid w:val="00F54C1F"/>
    <w:rsid w:val="00F54D20"/>
    <w:rsid w:val="00F54D8E"/>
    <w:rsid w:val="00F54EF6"/>
    <w:rsid w:val="00F550AE"/>
    <w:rsid w:val="00F55120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527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3F1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1CB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644"/>
    <w:rsid w:val="00F918B3"/>
    <w:rsid w:val="00F91B90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59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1C8"/>
    <w:rsid w:val="00FA73C8"/>
    <w:rsid w:val="00FA7559"/>
    <w:rsid w:val="00FA7592"/>
    <w:rsid w:val="00FA78E5"/>
    <w:rsid w:val="00FA7944"/>
    <w:rsid w:val="00FA7BD3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BF8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5BFC"/>
    <w:rsid w:val="00FF5E56"/>
    <w:rsid w:val="00FF6103"/>
    <w:rsid w:val="00FF614F"/>
    <w:rsid w:val="00FF6889"/>
    <w:rsid w:val="00FF6B89"/>
    <w:rsid w:val="00FF6EC0"/>
    <w:rsid w:val="00FF708B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8229</TotalTime>
  <Pages>3</Pages>
  <Words>502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2498</cp:revision>
  <cp:lastPrinted>2009-04-22T21:01:00Z</cp:lastPrinted>
  <dcterms:created xsi:type="dcterms:W3CDTF">2020-07-20T16:47:00Z</dcterms:created>
  <dcterms:modified xsi:type="dcterms:W3CDTF">2022-09-30T18:29:00Z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